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2276185B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Биологическое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4996C548" w:rsidR="009932F8" w:rsidRPr="00E0323C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</w:t>
      </w:r>
      <w:r w:rsidR="005A64F0" w:rsidRPr="00E0323C">
        <w:rPr>
          <w:rFonts w:ascii="Times New Roman" w:hAnsi="Times New Roman" w:cs="Times New Roman"/>
          <w:sz w:val="24"/>
          <w:szCs w:val="24"/>
        </w:rPr>
        <w:t>направлению подготовки 35.03.04 Агрономия, направленность Агрономия.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</w:p>
    <w:p w14:paraId="7D873D94" w14:textId="764182C8" w:rsidR="00A5107C" w:rsidRPr="00E0323C" w:rsidRDefault="009932F8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31A5DE0E" w:rsidR="00A5107C" w:rsidRPr="00E0323C" w:rsidRDefault="00A5107C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E0323C">
        <w:rPr>
          <w:rFonts w:ascii="Times New Roman" w:hAnsi="Times New Roman" w:cs="Times New Roman"/>
          <w:sz w:val="24"/>
          <w:szCs w:val="24"/>
        </w:rPr>
        <w:t>1</w:t>
      </w:r>
      <w:r w:rsidR="00611010" w:rsidRPr="00E0323C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E0323C" w:rsidRDefault="00CA38B5" w:rsidP="00E032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0C63787E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5F122993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323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56D1E842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DC80F7B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E0323C" w:rsidRDefault="00A5107C" w:rsidP="00E03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5DA053C" w14:textId="77777777" w:rsidR="00E0323C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E0323C" w:rsidRPr="00E0323C">
        <w:rPr>
          <w:rFonts w:ascii="Times New Roman" w:hAnsi="Times New Roman" w:cs="Times New Roman"/>
          <w:sz w:val="24"/>
          <w:szCs w:val="24"/>
        </w:rPr>
        <w:t>;</w:t>
      </w:r>
    </w:p>
    <w:p w14:paraId="064CA160" w14:textId="1E02EE3E" w:rsidR="00EB2C56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</w:t>
      </w:r>
      <w:r w:rsidRPr="00E0323C">
        <w:rPr>
          <w:rFonts w:ascii="Times New Roman" w:hAnsi="Times New Roman" w:cs="Times New Roman"/>
          <w:sz w:val="24"/>
          <w:szCs w:val="24"/>
        </w:rPr>
        <w:t>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</w:p>
    <w:p w14:paraId="1B3A2C85" w14:textId="2B63B232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E0323C" w:rsidRPr="00E0323C">
        <w:rPr>
          <w:rFonts w:ascii="Times New Roman" w:hAnsi="Times New Roman" w:cs="Times New Roman"/>
          <w:sz w:val="24"/>
          <w:szCs w:val="24"/>
        </w:rPr>
        <w:t>;</w:t>
      </w:r>
    </w:p>
    <w:p w14:paraId="2AB7F1D2" w14:textId="4E11DA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</w:t>
      </w:r>
      <w:r w:rsidRPr="00E0323C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</w:p>
    <w:p w14:paraId="27715B6F" w14:textId="5E6036CA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E0323C" w:rsidRPr="00E0323C">
        <w:rPr>
          <w:rFonts w:ascii="Times New Roman" w:hAnsi="Times New Roman" w:cs="Times New Roman"/>
          <w:sz w:val="24"/>
          <w:szCs w:val="24"/>
        </w:rPr>
        <w:t>;</w:t>
      </w:r>
    </w:p>
    <w:p w14:paraId="2C22C35E" w14:textId="036377DA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</w:t>
      </w:r>
      <w:r w:rsidRPr="00E0323C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5C46D163" w14:textId="42C0686B" w:rsidR="00544B5D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E0323C" w:rsidRPr="00E0323C">
        <w:rPr>
          <w:rFonts w:ascii="Times New Roman" w:hAnsi="Times New Roman" w:cs="Times New Roman"/>
          <w:sz w:val="24"/>
          <w:szCs w:val="24"/>
        </w:rPr>
        <w:t>;</w:t>
      </w:r>
    </w:p>
    <w:p w14:paraId="2C155F7C" w14:textId="6A7296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</w:t>
      </w:r>
      <w:r w:rsidRPr="00E0323C">
        <w:rPr>
          <w:rFonts w:ascii="Times New Roman" w:hAnsi="Times New Roman" w:cs="Times New Roman"/>
          <w:sz w:val="24"/>
          <w:szCs w:val="24"/>
        </w:rPr>
        <w:t xml:space="preserve">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</w:t>
      </w:r>
      <w:r w:rsidRPr="00E0323C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07964C70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«Биологическое земледелие - как направление альтернативных систем земледелия»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«Воспроизводство почвенного плодородия в биологическом земледелии»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«Биологическая оценка с.-х. культур в альтернативном земледелии»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«Особенности борьбы с сорняками в биологическом земледелии»</w:t>
      </w:r>
      <w:r w:rsidR="00147E8D" w:rsidRPr="00E0323C">
        <w:rPr>
          <w:rFonts w:ascii="Times New Roman" w:hAnsi="Times New Roman" w:cs="Times New Roman"/>
          <w:sz w:val="24"/>
          <w:szCs w:val="24"/>
        </w:rPr>
        <w:t>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>Раздел 5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«Севооборот и система обработки почвы в биологическом земледелии»</w:t>
      </w:r>
      <w:r w:rsidR="00147E8D" w:rsidRPr="00E0323C">
        <w:rPr>
          <w:rFonts w:ascii="Times New Roman" w:hAnsi="Times New Roman" w:cs="Times New Roman"/>
          <w:sz w:val="24"/>
          <w:szCs w:val="24"/>
        </w:rPr>
        <w:t>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>Раздел 6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«Роль органических и минеральных удобрений в биологическом земледелии»</w:t>
      </w:r>
      <w:r w:rsidR="00147E8D" w:rsidRPr="00E0323C">
        <w:rPr>
          <w:rFonts w:ascii="Times New Roman" w:hAnsi="Times New Roman" w:cs="Times New Roman"/>
          <w:sz w:val="24"/>
          <w:szCs w:val="24"/>
        </w:rPr>
        <w:t>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>Раздел 7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</w:t>
      </w:r>
      <w:r w:rsidR="00147E8D" w:rsidRPr="00E0323C">
        <w:rPr>
          <w:rFonts w:ascii="Times New Roman" w:hAnsi="Times New Roman" w:cs="Times New Roman"/>
          <w:bCs/>
          <w:color w:val="000000"/>
          <w:sz w:val="24"/>
          <w:szCs w:val="24"/>
        </w:rPr>
        <w:t>Сравнительная оценка альтернативных систем земледелия</w:t>
      </w:r>
      <w:r w:rsidR="00147E8D" w:rsidRPr="00E0323C">
        <w:rPr>
          <w:rFonts w:ascii="Times New Roman" w:hAnsi="Times New Roman" w:cs="Times New Roman"/>
          <w:sz w:val="24"/>
          <w:szCs w:val="24"/>
        </w:rPr>
        <w:t>»</w:t>
      </w:r>
      <w:r w:rsidR="00147E8D" w:rsidRPr="00E0323C">
        <w:rPr>
          <w:rFonts w:ascii="Times New Roman" w:hAnsi="Times New Roman" w:cs="Times New Roman"/>
          <w:sz w:val="24"/>
          <w:szCs w:val="24"/>
        </w:rPr>
        <w:t>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766B60FF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к.с.-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>.,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 xml:space="preserve">продукции Авдеенко </w:t>
      </w:r>
      <w:proofErr w:type="gramStart"/>
      <w:r w:rsidRPr="00E0323C">
        <w:rPr>
          <w:rFonts w:ascii="Times New Roman" w:hAnsi="Times New Roman" w:cs="Times New Roman"/>
          <w:sz w:val="24"/>
          <w:szCs w:val="24"/>
        </w:rPr>
        <w:t>С.С.</w:t>
      </w:r>
      <w:proofErr w:type="gramEnd"/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C"/>
    <w:rsid w:val="000A1C5A"/>
    <w:rsid w:val="000C7DD8"/>
    <w:rsid w:val="00147E8D"/>
    <w:rsid w:val="00185330"/>
    <w:rsid w:val="001F4E81"/>
    <w:rsid w:val="00283105"/>
    <w:rsid w:val="00417395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1D0D"/>
    <w:rsid w:val="00B57D02"/>
    <w:rsid w:val="00BA0A72"/>
    <w:rsid w:val="00C02853"/>
    <w:rsid w:val="00C806C8"/>
    <w:rsid w:val="00CA38B5"/>
    <w:rsid w:val="00D10EF3"/>
    <w:rsid w:val="00E0323C"/>
    <w:rsid w:val="00EA7FE9"/>
    <w:rsid w:val="00EB2C56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  <w15:chartTrackingRefBased/>
  <w15:docId w15:val="{FDECBDAA-AF44-437B-BB0E-C8CBDEF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6</cp:revision>
  <dcterms:created xsi:type="dcterms:W3CDTF">2021-09-15T07:48:00Z</dcterms:created>
  <dcterms:modified xsi:type="dcterms:W3CDTF">2021-09-15T07:54:00Z</dcterms:modified>
</cp:coreProperties>
</file>